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FB750" w14:textId="77777777" w:rsidR="00227143" w:rsidRPr="00227143" w:rsidRDefault="00227143" w:rsidP="00893BDD">
      <w:pPr>
        <w:jc w:val="center"/>
      </w:pPr>
      <w:r>
        <w:rPr>
          <w:noProof/>
        </w:rPr>
        <w:drawing>
          <wp:inline distT="0" distB="0" distL="0" distR="0" wp14:anchorId="38DBE5A0" wp14:editId="67050C28">
            <wp:extent cx="3800475" cy="666750"/>
            <wp:effectExtent l="0" t="0" r="9525" b="0"/>
            <wp:docPr id="2" name="image1.png" title="Image"/>
            <wp:cNvGraphicFramePr/>
            <a:graphic xmlns:a="http://schemas.openxmlformats.org/drawingml/2006/main">
              <a:graphicData uri="http://schemas.openxmlformats.org/drawingml/2006/picture">
                <pic:pic xmlns:pic="http://schemas.openxmlformats.org/drawingml/2006/picture">
                  <pic:nvPicPr>
                    <pic:cNvPr id="2" name="image1.png" title="Image"/>
                    <pic:cNvPicPr preferRelativeResize="0"/>
                  </pic:nvPicPr>
                  <pic:blipFill>
                    <a:blip r:embed="rId7" cstate="print"/>
                    <a:stretch>
                      <a:fillRect/>
                    </a:stretch>
                  </pic:blipFill>
                  <pic:spPr>
                    <a:xfrm>
                      <a:off x="0" y="0"/>
                      <a:ext cx="3800475" cy="666750"/>
                    </a:xfrm>
                    <a:prstGeom prst="rect">
                      <a:avLst/>
                    </a:prstGeom>
                    <a:noFill/>
                  </pic:spPr>
                </pic:pic>
              </a:graphicData>
            </a:graphic>
          </wp:inline>
        </w:drawing>
      </w:r>
    </w:p>
    <w:p w14:paraId="2FF82219" w14:textId="77777777" w:rsidR="00227143" w:rsidRPr="00A270A7" w:rsidRDefault="009903A6" w:rsidP="00F35BA0">
      <w:pPr>
        <w:tabs>
          <w:tab w:val="left" w:pos="5430"/>
        </w:tabs>
        <w:spacing w:after="0"/>
        <w:rPr>
          <w:color w:val="000000" w:themeColor="text1"/>
        </w:rPr>
      </w:pPr>
      <w:r>
        <w:rPr>
          <w:color w:val="FF0000"/>
        </w:rPr>
        <w:pict w14:anchorId="47B03CFD">
          <v:rect id="_x0000_i1025" style="width:468pt;height:1.5pt" o:hralign="center" o:hrstd="t" o:hrnoshade="t" o:hr="t" fillcolor="red" stroked="f"/>
        </w:pict>
      </w:r>
    </w:p>
    <w:p w14:paraId="5D40EF1A" w14:textId="77777777" w:rsidR="00686D15" w:rsidRPr="00514A03" w:rsidRDefault="00227143" w:rsidP="00F35BA0">
      <w:pPr>
        <w:tabs>
          <w:tab w:val="left" w:pos="5430"/>
        </w:tabs>
        <w:spacing w:after="0"/>
        <w:rPr>
          <w:color w:val="000000" w:themeColor="text1"/>
          <w:sz w:val="24"/>
        </w:rPr>
      </w:pPr>
      <w:r w:rsidRPr="00F35BA0">
        <w:rPr>
          <w:b/>
          <w:color w:val="000000" w:themeColor="text1"/>
          <w:sz w:val="24"/>
          <w:szCs w:val="24"/>
        </w:rPr>
        <w:t>TITLE:</w:t>
      </w:r>
      <w:r w:rsidRPr="00F35BA0">
        <w:rPr>
          <w:color w:val="000000" w:themeColor="text1"/>
          <w:sz w:val="24"/>
        </w:rPr>
        <w:t xml:space="preserve"> </w:t>
      </w:r>
      <w:bookmarkStart w:id="0" w:name="_GoBack"/>
      <w:r w:rsidR="005450C9">
        <w:t>Expense Advance/Reimbursement Voucher Policy</w:t>
      </w:r>
      <w:r>
        <w:t xml:space="preserve"> </w:t>
      </w:r>
      <w:bookmarkEnd w:id="0"/>
      <w:r>
        <w:t>(including mileage reimbursement not related to out-of-town travel)</w:t>
      </w:r>
    </w:p>
    <w:p w14:paraId="1F219702" w14:textId="77777777" w:rsidR="00227143" w:rsidRDefault="00227143" w:rsidP="00227143">
      <w:pPr>
        <w:tabs>
          <w:tab w:val="left" w:pos="5430"/>
        </w:tabs>
        <w:spacing w:after="0" w:line="240" w:lineRule="auto"/>
        <w:rPr>
          <w:sz w:val="24"/>
        </w:rPr>
      </w:pPr>
      <w:r>
        <w:rPr>
          <w:b/>
          <w:sz w:val="24"/>
        </w:rPr>
        <w:t xml:space="preserve">EFFECTIVE DATE: </w:t>
      </w:r>
      <w:r>
        <w:rPr>
          <w:sz w:val="24"/>
        </w:rPr>
        <w:t>March 1, 2009</w:t>
      </w:r>
    </w:p>
    <w:p w14:paraId="66AAE40B" w14:textId="46896526" w:rsidR="00227143" w:rsidRDefault="00227143" w:rsidP="00227143">
      <w:pPr>
        <w:tabs>
          <w:tab w:val="left" w:pos="5430"/>
        </w:tabs>
        <w:spacing w:after="0" w:line="240" w:lineRule="auto"/>
        <w:rPr>
          <w:sz w:val="24"/>
        </w:rPr>
      </w:pPr>
      <w:r w:rsidRPr="00227143">
        <w:rPr>
          <w:b/>
          <w:sz w:val="24"/>
        </w:rPr>
        <w:t>REVISION DATE:</w:t>
      </w:r>
      <w:r>
        <w:rPr>
          <w:sz w:val="24"/>
        </w:rPr>
        <w:t xml:space="preserve"> </w:t>
      </w:r>
      <w:r w:rsidR="007C4351">
        <w:rPr>
          <w:sz w:val="24"/>
        </w:rPr>
        <w:t>October</w:t>
      </w:r>
      <w:r>
        <w:rPr>
          <w:sz w:val="24"/>
        </w:rPr>
        <w:t xml:space="preserve"> </w:t>
      </w:r>
      <w:r w:rsidR="007C4351">
        <w:rPr>
          <w:sz w:val="24"/>
        </w:rPr>
        <w:t>14</w:t>
      </w:r>
      <w:r>
        <w:rPr>
          <w:sz w:val="24"/>
        </w:rPr>
        <w:t>, 20</w:t>
      </w:r>
      <w:r w:rsidR="00530AEB">
        <w:rPr>
          <w:sz w:val="24"/>
        </w:rPr>
        <w:t>21</w:t>
      </w:r>
      <w:r w:rsidR="0064412A">
        <w:rPr>
          <w:sz w:val="24"/>
        </w:rPr>
        <w:t xml:space="preserve"> </w:t>
      </w:r>
    </w:p>
    <w:p w14:paraId="44FB5C4D" w14:textId="77777777" w:rsidR="00227143" w:rsidRPr="00F35BA0" w:rsidRDefault="009903A6" w:rsidP="00F35BA0">
      <w:pPr>
        <w:tabs>
          <w:tab w:val="left" w:pos="5430"/>
        </w:tabs>
        <w:spacing w:after="0"/>
        <w:rPr>
          <w:color w:val="FF0000"/>
        </w:rPr>
      </w:pPr>
      <w:r>
        <w:rPr>
          <w:color w:val="FF0000"/>
        </w:rPr>
        <w:pict w14:anchorId="4F20834F">
          <v:rect id="_x0000_i1026" style="width:468pt;height:1.5pt" o:hralign="center" o:hrstd="t" o:hrnoshade="t" o:hr="t" fillcolor="red" stroked="f"/>
        </w:pict>
      </w:r>
    </w:p>
    <w:p w14:paraId="7A10DBCC" w14:textId="77777777" w:rsidR="00227143" w:rsidRPr="00F35BA0" w:rsidRDefault="00227143" w:rsidP="00F35BA0">
      <w:pPr>
        <w:tabs>
          <w:tab w:val="left" w:pos="5430"/>
        </w:tabs>
        <w:spacing w:after="0"/>
        <w:rPr>
          <w:b/>
          <w:color w:val="000000" w:themeColor="text1"/>
          <w:sz w:val="24"/>
        </w:rPr>
      </w:pPr>
      <w:r w:rsidRPr="00F35BA0">
        <w:rPr>
          <w:b/>
          <w:color w:val="000000" w:themeColor="text1"/>
          <w:sz w:val="24"/>
        </w:rPr>
        <w:t>POLICY:</w:t>
      </w:r>
    </w:p>
    <w:p w14:paraId="73CD1B8A" w14:textId="77777777" w:rsidR="00227143" w:rsidRDefault="00227143" w:rsidP="00F35BA0">
      <w:pPr>
        <w:tabs>
          <w:tab w:val="left" w:pos="5430"/>
        </w:tabs>
        <w:spacing w:after="0"/>
        <w:rPr>
          <w:sz w:val="24"/>
        </w:rPr>
      </w:pPr>
      <w:r>
        <w:rPr>
          <w:sz w:val="24"/>
        </w:rPr>
        <w:t>The University will reimburse those who spend personal funds for authorized and official University related business activities</w:t>
      </w:r>
      <w:r w:rsidR="00067D74">
        <w:rPr>
          <w:sz w:val="24"/>
        </w:rPr>
        <w:t>, including</w:t>
      </w:r>
      <w:r>
        <w:rPr>
          <w:sz w:val="24"/>
        </w:rPr>
        <w:t xml:space="preserve"> mileage</w:t>
      </w:r>
      <w:r w:rsidR="00067D74">
        <w:rPr>
          <w:sz w:val="24"/>
        </w:rPr>
        <w:t xml:space="preserve"> supporting those business activities</w:t>
      </w:r>
      <w:r w:rsidR="00F35BA0">
        <w:rPr>
          <w:sz w:val="24"/>
        </w:rPr>
        <w:t xml:space="preserve">. </w:t>
      </w:r>
    </w:p>
    <w:p w14:paraId="1EA675D8" w14:textId="77777777" w:rsidR="00F35BA0" w:rsidRDefault="009903A6" w:rsidP="00F35BA0">
      <w:pPr>
        <w:tabs>
          <w:tab w:val="left" w:pos="5430"/>
        </w:tabs>
        <w:spacing w:after="0"/>
        <w:rPr>
          <w:sz w:val="24"/>
        </w:rPr>
      </w:pPr>
      <w:r>
        <w:rPr>
          <w:color w:val="FF0000"/>
        </w:rPr>
        <w:pict w14:anchorId="2D5A5FE4">
          <v:rect id="_x0000_i1027" style="width:468pt;height:1.5pt" o:hralign="center" o:hrstd="t" o:hrnoshade="t" o:hr="t" fillcolor="red" stroked="f"/>
        </w:pict>
      </w:r>
    </w:p>
    <w:p w14:paraId="7303AAEB" w14:textId="77777777" w:rsidR="00F35BA0" w:rsidRDefault="00F35BA0" w:rsidP="00F35BA0">
      <w:pPr>
        <w:tabs>
          <w:tab w:val="left" w:pos="5430"/>
        </w:tabs>
        <w:spacing w:after="0"/>
        <w:rPr>
          <w:b/>
          <w:sz w:val="24"/>
        </w:rPr>
      </w:pPr>
      <w:r w:rsidRPr="00F35BA0">
        <w:rPr>
          <w:b/>
          <w:sz w:val="24"/>
        </w:rPr>
        <w:t>PURPOSE:</w:t>
      </w:r>
    </w:p>
    <w:p w14:paraId="6EC0F633" w14:textId="5C108D69" w:rsidR="007C5434" w:rsidRDefault="007C5434" w:rsidP="00F35BA0">
      <w:pPr>
        <w:tabs>
          <w:tab w:val="left" w:pos="5430"/>
        </w:tabs>
        <w:spacing w:after="0"/>
        <w:rPr>
          <w:sz w:val="24"/>
        </w:rPr>
      </w:pPr>
      <w:r>
        <w:rPr>
          <w:sz w:val="24"/>
        </w:rPr>
        <w:t>T</w:t>
      </w:r>
      <w:r w:rsidR="00801A3A">
        <w:rPr>
          <w:sz w:val="24"/>
        </w:rPr>
        <w:t>his</w:t>
      </w:r>
      <w:r>
        <w:rPr>
          <w:sz w:val="24"/>
        </w:rPr>
        <w:t xml:space="preserve"> policy </w:t>
      </w:r>
      <w:r w:rsidR="00801A3A">
        <w:rPr>
          <w:sz w:val="24"/>
        </w:rPr>
        <w:t>provides</w:t>
      </w:r>
      <w:r>
        <w:rPr>
          <w:sz w:val="24"/>
        </w:rPr>
        <w:t xml:space="preserve"> guidance involving</w:t>
      </w:r>
      <w:r w:rsidR="00801A3A">
        <w:rPr>
          <w:sz w:val="24"/>
        </w:rPr>
        <w:t xml:space="preserve"> </w:t>
      </w:r>
      <w:r>
        <w:rPr>
          <w:sz w:val="24"/>
        </w:rPr>
        <w:t xml:space="preserve">reimbursement, </w:t>
      </w:r>
      <w:r w:rsidR="00801A3A">
        <w:rPr>
          <w:sz w:val="24"/>
        </w:rPr>
        <w:t>advances,</w:t>
      </w:r>
      <w:r>
        <w:rPr>
          <w:sz w:val="24"/>
        </w:rPr>
        <w:t xml:space="preserve"> and mileage </w:t>
      </w:r>
      <w:r w:rsidR="00801A3A">
        <w:rPr>
          <w:sz w:val="24"/>
        </w:rPr>
        <w:t>tracking. Expenses include</w:t>
      </w:r>
      <w:r>
        <w:rPr>
          <w:sz w:val="24"/>
        </w:rPr>
        <w:t xml:space="preserve"> personal funds, University funds and </w:t>
      </w:r>
      <w:r w:rsidR="00801A3A">
        <w:rPr>
          <w:sz w:val="24"/>
        </w:rPr>
        <w:t>business-related</w:t>
      </w:r>
      <w:r>
        <w:rPr>
          <w:sz w:val="24"/>
        </w:rPr>
        <w:t xml:space="preserve"> travel mileage</w:t>
      </w:r>
      <w:r w:rsidR="00C145C9">
        <w:rPr>
          <w:sz w:val="24"/>
        </w:rPr>
        <w:t xml:space="preserve"> where the traveler either does not possess a university-provided purchasing card (Pcard) or the expenses could not be made through a SEU Pcard.</w:t>
      </w:r>
    </w:p>
    <w:p w14:paraId="7BB1F40A" w14:textId="584C3A26" w:rsidR="007C5434" w:rsidRDefault="007C5434" w:rsidP="00F35BA0">
      <w:pPr>
        <w:tabs>
          <w:tab w:val="left" w:pos="5430"/>
        </w:tabs>
        <w:spacing w:after="0"/>
        <w:rPr>
          <w:sz w:val="24"/>
        </w:rPr>
      </w:pPr>
      <w:r>
        <w:rPr>
          <w:sz w:val="24"/>
        </w:rPr>
        <w:t>Additionally, this policy defines dates, procedu</w:t>
      </w:r>
      <w:r w:rsidR="00A75243">
        <w:rPr>
          <w:sz w:val="24"/>
        </w:rPr>
        <w:t>res, documentation</w:t>
      </w:r>
      <w:r w:rsidR="00801A3A">
        <w:rPr>
          <w:sz w:val="24"/>
        </w:rPr>
        <w:t xml:space="preserve"> requirements</w:t>
      </w:r>
      <w:r w:rsidR="00A75243">
        <w:rPr>
          <w:sz w:val="24"/>
        </w:rPr>
        <w:t xml:space="preserve"> and </w:t>
      </w:r>
      <w:r w:rsidR="00801A3A">
        <w:rPr>
          <w:sz w:val="24"/>
        </w:rPr>
        <w:t xml:space="preserve">identifies common </w:t>
      </w:r>
      <w:r w:rsidR="00A75243">
        <w:rPr>
          <w:sz w:val="24"/>
        </w:rPr>
        <w:t xml:space="preserve">improper advance/reimbursement </w:t>
      </w:r>
      <w:r w:rsidR="00801A3A">
        <w:rPr>
          <w:sz w:val="24"/>
        </w:rPr>
        <w:t>practices</w:t>
      </w:r>
      <w:r w:rsidR="00A75243">
        <w:rPr>
          <w:sz w:val="24"/>
        </w:rPr>
        <w:t>.</w:t>
      </w:r>
    </w:p>
    <w:p w14:paraId="74EC2B06" w14:textId="77777777" w:rsidR="00A75243" w:rsidRPr="007C5434" w:rsidRDefault="009903A6" w:rsidP="00F35BA0">
      <w:pPr>
        <w:tabs>
          <w:tab w:val="left" w:pos="5430"/>
        </w:tabs>
        <w:spacing w:after="0"/>
        <w:rPr>
          <w:sz w:val="24"/>
        </w:rPr>
      </w:pPr>
      <w:r>
        <w:rPr>
          <w:color w:val="FF0000"/>
        </w:rPr>
        <w:pict w14:anchorId="7F1D80C5">
          <v:rect id="_x0000_i1028" style="width:468pt;height:1.5pt" o:hralign="center" o:hrstd="t" o:hrnoshade="t" o:hr="t" fillcolor="red" stroked="f"/>
        </w:pict>
      </w:r>
    </w:p>
    <w:p w14:paraId="233B8E13" w14:textId="77777777" w:rsidR="00F35BA0" w:rsidRDefault="00A75243" w:rsidP="00F35BA0">
      <w:pPr>
        <w:tabs>
          <w:tab w:val="left" w:pos="5430"/>
        </w:tabs>
        <w:spacing w:after="0"/>
        <w:rPr>
          <w:b/>
          <w:sz w:val="24"/>
        </w:rPr>
      </w:pPr>
      <w:r>
        <w:rPr>
          <w:b/>
          <w:sz w:val="24"/>
        </w:rPr>
        <w:t xml:space="preserve">SCOPE: </w:t>
      </w:r>
    </w:p>
    <w:p w14:paraId="3EC64359" w14:textId="599A2D2E" w:rsidR="00A75243" w:rsidRDefault="00A75243" w:rsidP="00F35BA0">
      <w:pPr>
        <w:tabs>
          <w:tab w:val="left" w:pos="5430"/>
        </w:tabs>
        <w:spacing w:after="0"/>
        <w:rPr>
          <w:sz w:val="24"/>
        </w:rPr>
      </w:pPr>
      <w:r>
        <w:rPr>
          <w:sz w:val="24"/>
        </w:rPr>
        <w:t xml:space="preserve">All employees who are authorized by the University to </w:t>
      </w:r>
      <w:r w:rsidR="00801A3A">
        <w:rPr>
          <w:sz w:val="24"/>
        </w:rPr>
        <w:t>expen</w:t>
      </w:r>
      <w:r w:rsidR="00B239DB">
        <w:rPr>
          <w:sz w:val="24"/>
        </w:rPr>
        <w:t>d</w:t>
      </w:r>
      <w:r>
        <w:rPr>
          <w:sz w:val="24"/>
        </w:rPr>
        <w:t xml:space="preserve"> funds on behalf of the University </w:t>
      </w:r>
      <w:r w:rsidR="00AE3FE2">
        <w:rPr>
          <w:sz w:val="24"/>
        </w:rPr>
        <w:t>through</w:t>
      </w:r>
      <w:r>
        <w:rPr>
          <w:sz w:val="24"/>
        </w:rPr>
        <w:t xml:space="preserve"> reimbursement or advanc</w:t>
      </w:r>
      <w:r w:rsidR="00801A3A">
        <w:rPr>
          <w:sz w:val="24"/>
        </w:rPr>
        <w:t>es</w:t>
      </w:r>
      <w:r w:rsidR="002D3E9B">
        <w:rPr>
          <w:sz w:val="24"/>
        </w:rPr>
        <w:t xml:space="preserve"> where the employee does not possess a SEU Pcard or the expenses can not be made through a Pcard. The University, as a rule, does not reimburse employee expenses incurred on a personal credit card when the employee either possesses a SEU Pcard or qualifies to do so.</w:t>
      </w:r>
    </w:p>
    <w:p w14:paraId="57127C01" w14:textId="77777777" w:rsidR="00AE3FE2" w:rsidRDefault="009903A6" w:rsidP="00F35BA0">
      <w:pPr>
        <w:tabs>
          <w:tab w:val="left" w:pos="5430"/>
        </w:tabs>
        <w:spacing w:after="0"/>
        <w:rPr>
          <w:sz w:val="24"/>
        </w:rPr>
      </w:pPr>
      <w:r>
        <w:rPr>
          <w:color w:val="FF0000"/>
        </w:rPr>
        <w:pict w14:anchorId="29E208B1">
          <v:rect id="_x0000_i1029" style="width:468pt;height:1.5pt" o:hralign="center" o:hrstd="t" o:hrnoshade="t" o:hr="t" fillcolor="red" stroked="f"/>
        </w:pict>
      </w:r>
    </w:p>
    <w:p w14:paraId="7B2C27EC" w14:textId="77777777" w:rsidR="00AE3FE2" w:rsidRDefault="00AE3FE2" w:rsidP="00F35BA0">
      <w:pPr>
        <w:tabs>
          <w:tab w:val="left" w:pos="5430"/>
        </w:tabs>
        <w:spacing w:after="0"/>
        <w:rPr>
          <w:b/>
          <w:sz w:val="24"/>
        </w:rPr>
      </w:pPr>
      <w:r w:rsidRPr="00AE3FE2">
        <w:rPr>
          <w:b/>
          <w:sz w:val="24"/>
        </w:rPr>
        <w:t>DEFINITIONS:</w:t>
      </w:r>
    </w:p>
    <w:p w14:paraId="680488B6" w14:textId="5BCDC2CF" w:rsidR="00AE3FE2" w:rsidRDefault="009B60A8" w:rsidP="00F35BA0">
      <w:pPr>
        <w:tabs>
          <w:tab w:val="left" w:pos="5430"/>
        </w:tabs>
        <w:spacing w:after="0"/>
        <w:rPr>
          <w:sz w:val="24"/>
        </w:rPr>
      </w:pPr>
      <w:r w:rsidRPr="0013072F">
        <w:rPr>
          <w:b/>
          <w:bCs/>
          <w:sz w:val="24"/>
        </w:rPr>
        <w:t>T</w:t>
      </w:r>
      <w:r w:rsidR="00AE3FE2" w:rsidRPr="00801A3A">
        <w:rPr>
          <w:b/>
          <w:bCs/>
          <w:sz w:val="24"/>
        </w:rPr>
        <w:t>hose who spend</w:t>
      </w:r>
      <w:r w:rsidR="00AE3FE2">
        <w:rPr>
          <w:sz w:val="24"/>
        </w:rPr>
        <w:t xml:space="preserve"> – any </w:t>
      </w:r>
      <w:r w:rsidR="00067D74">
        <w:rPr>
          <w:sz w:val="24"/>
        </w:rPr>
        <w:t>employee</w:t>
      </w:r>
      <w:r w:rsidR="00AE3FE2">
        <w:rPr>
          <w:sz w:val="24"/>
        </w:rPr>
        <w:t xml:space="preserve"> is authorized to spend fu</w:t>
      </w:r>
      <w:r w:rsidR="00067D74">
        <w:rPr>
          <w:sz w:val="24"/>
        </w:rPr>
        <w:t>nds on behalf of the University.</w:t>
      </w:r>
    </w:p>
    <w:p w14:paraId="10FD9140" w14:textId="57CFE577" w:rsidR="00AE3FE2" w:rsidRDefault="00AE3FE2" w:rsidP="00F35BA0">
      <w:pPr>
        <w:tabs>
          <w:tab w:val="left" w:pos="5430"/>
        </w:tabs>
        <w:spacing w:after="0"/>
        <w:rPr>
          <w:sz w:val="24"/>
        </w:rPr>
      </w:pPr>
      <w:r w:rsidRPr="007645C9">
        <w:rPr>
          <w:b/>
          <w:sz w:val="24"/>
        </w:rPr>
        <w:t>Supporting receipts</w:t>
      </w:r>
      <w:r>
        <w:rPr>
          <w:sz w:val="24"/>
        </w:rPr>
        <w:t xml:space="preserve"> – the </w:t>
      </w:r>
      <w:r w:rsidRPr="00AE3FE2">
        <w:rPr>
          <w:sz w:val="24"/>
          <w:u w:val="single"/>
        </w:rPr>
        <w:t>ORIGINAL</w:t>
      </w:r>
      <w:r>
        <w:rPr>
          <w:sz w:val="24"/>
        </w:rPr>
        <w:t xml:space="preserve"> expense receipts. A copy, unless otherwise agreed to, will not be accepted</w:t>
      </w:r>
      <w:r w:rsidR="007645C9">
        <w:rPr>
          <w:sz w:val="24"/>
        </w:rPr>
        <w:t>.</w:t>
      </w:r>
    </w:p>
    <w:p w14:paraId="6ABA03A3" w14:textId="77777777" w:rsidR="00AE3FE2" w:rsidRDefault="00AE3FE2" w:rsidP="00F35BA0">
      <w:pPr>
        <w:tabs>
          <w:tab w:val="left" w:pos="5430"/>
        </w:tabs>
        <w:spacing w:after="0"/>
        <w:rPr>
          <w:sz w:val="24"/>
        </w:rPr>
      </w:pPr>
      <w:r w:rsidRPr="007645C9">
        <w:rPr>
          <w:b/>
          <w:sz w:val="24"/>
        </w:rPr>
        <w:t>Securely taped</w:t>
      </w:r>
      <w:r w:rsidR="005450C9">
        <w:rPr>
          <w:sz w:val="24"/>
        </w:rPr>
        <w:t xml:space="preserve"> – tape the receipt to letter-sized paper (8-1/2” x 11”) – do not overlap receipts and do not tape over any pertinent information on the receipt (name of business, date of transaction, amount of each item, and total due). Do not tamper or put any marks on receipt information.</w:t>
      </w:r>
    </w:p>
    <w:p w14:paraId="7D2A77AD" w14:textId="77777777" w:rsidR="005450C9" w:rsidRDefault="009903A6" w:rsidP="00F35BA0">
      <w:pPr>
        <w:tabs>
          <w:tab w:val="left" w:pos="5430"/>
        </w:tabs>
        <w:spacing w:after="0"/>
        <w:rPr>
          <w:sz w:val="24"/>
        </w:rPr>
      </w:pPr>
      <w:r>
        <w:rPr>
          <w:color w:val="FF0000"/>
        </w:rPr>
        <w:pict w14:anchorId="5F744358">
          <v:rect id="_x0000_i1030" style="width:468pt;height:1.5pt" o:hralign="center" o:hrstd="t" o:hrnoshade="t" o:hr="t" fillcolor="red" stroked="f"/>
        </w:pict>
      </w:r>
    </w:p>
    <w:p w14:paraId="613E2487" w14:textId="0549FCFD" w:rsidR="005450C9" w:rsidRPr="007645C9" w:rsidRDefault="005450C9" w:rsidP="00F35BA0">
      <w:pPr>
        <w:tabs>
          <w:tab w:val="left" w:pos="5430"/>
        </w:tabs>
        <w:spacing w:after="0"/>
        <w:rPr>
          <w:b/>
          <w:sz w:val="24"/>
        </w:rPr>
      </w:pPr>
      <w:r w:rsidRPr="007645C9">
        <w:rPr>
          <w:b/>
          <w:sz w:val="24"/>
        </w:rPr>
        <w:t>Expense Advance/Reimbursement Voucher Document:</w:t>
      </w:r>
    </w:p>
    <w:p w14:paraId="280C3279" w14:textId="2247C9F4" w:rsidR="005450C9" w:rsidRDefault="005450C9" w:rsidP="00F35BA0">
      <w:pPr>
        <w:tabs>
          <w:tab w:val="left" w:pos="5430"/>
        </w:tabs>
        <w:spacing w:after="0"/>
        <w:rPr>
          <w:sz w:val="24"/>
        </w:rPr>
      </w:pPr>
      <w:r>
        <w:rPr>
          <w:sz w:val="24"/>
        </w:rPr>
        <w:t xml:space="preserve">Please </w:t>
      </w:r>
      <w:r w:rsidR="00801A3A">
        <w:rPr>
          <w:sz w:val="24"/>
        </w:rPr>
        <w:t>refer to this</w:t>
      </w:r>
      <w:r>
        <w:rPr>
          <w:sz w:val="24"/>
        </w:rPr>
        <w:t xml:space="preserve"> link for the most updated form</w:t>
      </w:r>
      <w:r w:rsidR="007645C9">
        <w:rPr>
          <w:sz w:val="24"/>
        </w:rPr>
        <w:t xml:space="preserve">- </w:t>
      </w:r>
      <w:hyperlink r:id="rId8" w:history="1">
        <w:r w:rsidRPr="005450C9">
          <w:rPr>
            <w:rStyle w:val="Hyperlink"/>
            <w:sz w:val="24"/>
          </w:rPr>
          <w:t>SFnet.seu.edu/department/business-office</w:t>
        </w:r>
      </w:hyperlink>
    </w:p>
    <w:p w14:paraId="44632C4F" w14:textId="7FB7585C" w:rsidR="00893BDD" w:rsidRPr="009B60A8" w:rsidRDefault="009903A6" w:rsidP="002E1B96">
      <w:pPr>
        <w:tabs>
          <w:tab w:val="left" w:pos="5430"/>
        </w:tabs>
        <w:spacing w:after="0"/>
        <w:rPr>
          <w:sz w:val="24"/>
        </w:rPr>
      </w:pPr>
      <w:r>
        <w:rPr>
          <w:color w:val="FF0000"/>
        </w:rPr>
        <w:pict w14:anchorId="0A486708">
          <v:rect id="_x0000_i1031" style="width:468pt;height:1.5pt" o:hralign="center" o:hrstd="t" o:hrnoshade="t" o:hr="t" fillcolor="red" stroked="f"/>
        </w:pict>
      </w:r>
    </w:p>
    <w:p w14:paraId="61F8D517" w14:textId="77777777" w:rsidR="00C92180" w:rsidRDefault="00C92180" w:rsidP="002E1B96">
      <w:pPr>
        <w:tabs>
          <w:tab w:val="left" w:pos="5430"/>
        </w:tabs>
        <w:spacing w:after="0"/>
        <w:rPr>
          <w:color w:val="FF0000"/>
        </w:rPr>
      </w:pPr>
    </w:p>
    <w:p w14:paraId="59510A4A" w14:textId="7533DED7" w:rsidR="00514A03" w:rsidRDefault="009903A6" w:rsidP="002E1B96">
      <w:pPr>
        <w:tabs>
          <w:tab w:val="left" w:pos="5430"/>
        </w:tabs>
        <w:spacing w:after="0"/>
        <w:rPr>
          <w:b/>
          <w:sz w:val="24"/>
        </w:rPr>
      </w:pPr>
      <w:r>
        <w:rPr>
          <w:color w:val="FF0000"/>
        </w:rPr>
        <w:lastRenderedPageBreak/>
        <w:pict w14:anchorId="16A54C24">
          <v:rect id="_x0000_i1032" style="width:468pt;height:1.5pt" o:hralign="center" o:hrstd="t" o:hrnoshade="t" o:hr="t" fillcolor="red" stroked="f"/>
        </w:pict>
      </w:r>
    </w:p>
    <w:p w14:paraId="15049379" w14:textId="77777777" w:rsidR="005450C9" w:rsidRDefault="002E1B96" w:rsidP="002E1B96">
      <w:pPr>
        <w:tabs>
          <w:tab w:val="left" w:pos="5430"/>
        </w:tabs>
        <w:spacing w:after="0"/>
        <w:rPr>
          <w:b/>
          <w:sz w:val="24"/>
        </w:rPr>
      </w:pPr>
      <w:r w:rsidRPr="002E1B96">
        <w:rPr>
          <w:b/>
          <w:sz w:val="24"/>
        </w:rPr>
        <w:t>OVERVIEW:</w:t>
      </w:r>
    </w:p>
    <w:p w14:paraId="6B9A5395" w14:textId="120FA707" w:rsidR="002E1B96" w:rsidRDefault="00067D74" w:rsidP="002E1B96">
      <w:pPr>
        <w:tabs>
          <w:tab w:val="left" w:pos="5430"/>
        </w:tabs>
        <w:spacing w:after="0"/>
        <w:rPr>
          <w:sz w:val="24"/>
        </w:rPr>
      </w:pPr>
      <w:r w:rsidRPr="00801A3A">
        <w:rPr>
          <w:sz w:val="24"/>
        </w:rPr>
        <w:t>Employees</w:t>
      </w:r>
      <w:r w:rsidR="002E1B96" w:rsidRPr="00801A3A">
        <w:rPr>
          <w:sz w:val="24"/>
        </w:rPr>
        <w:t xml:space="preserve"> who spend personal funds for University-related expenses shall fill out an Expense/Advanc</w:t>
      </w:r>
      <w:r w:rsidR="00B239DB">
        <w:rPr>
          <w:sz w:val="24"/>
        </w:rPr>
        <w:t>e</w:t>
      </w:r>
      <w:r w:rsidR="002E1B96" w:rsidRPr="00801A3A">
        <w:rPr>
          <w:sz w:val="24"/>
        </w:rPr>
        <w:t xml:space="preserve"> Reimbursement Voucher within </w:t>
      </w:r>
      <w:r w:rsidR="008439C2" w:rsidRPr="00801A3A">
        <w:rPr>
          <w:sz w:val="24"/>
        </w:rPr>
        <w:t>fourteen (</w:t>
      </w:r>
      <w:r w:rsidR="002E1B96" w:rsidRPr="00801A3A">
        <w:rPr>
          <w:sz w:val="24"/>
        </w:rPr>
        <w:t>14</w:t>
      </w:r>
      <w:r w:rsidR="008439C2" w:rsidRPr="00801A3A">
        <w:rPr>
          <w:sz w:val="24"/>
        </w:rPr>
        <w:t>)</w:t>
      </w:r>
      <w:r w:rsidR="002E1B96" w:rsidRPr="00801A3A">
        <w:rPr>
          <w:sz w:val="24"/>
        </w:rPr>
        <w:t xml:space="preserve"> days of expenses occurring. </w:t>
      </w:r>
      <w:r w:rsidR="00530AEB" w:rsidRPr="00801A3A">
        <w:rPr>
          <w:sz w:val="24"/>
        </w:rPr>
        <w:t xml:space="preserve">There will be a maximum window of 30 days to submit a reimbursement. </w:t>
      </w:r>
      <w:r w:rsidR="002E1B96" w:rsidRPr="00801A3A">
        <w:rPr>
          <w:sz w:val="24"/>
        </w:rPr>
        <w:t xml:space="preserve">Any timeframe outside </w:t>
      </w:r>
      <w:r w:rsidR="00530AEB" w:rsidRPr="00801A3A">
        <w:rPr>
          <w:sz w:val="24"/>
        </w:rPr>
        <w:t>the fourteen (14) day window</w:t>
      </w:r>
      <w:r w:rsidR="002E1B96" w:rsidRPr="00801A3A">
        <w:rPr>
          <w:sz w:val="24"/>
        </w:rPr>
        <w:t xml:space="preserve"> </w:t>
      </w:r>
      <w:r w:rsidR="00530AEB" w:rsidRPr="00801A3A">
        <w:rPr>
          <w:sz w:val="24"/>
        </w:rPr>
        <w:t>may</w:t>
      </w:r>
      <w:r w:rsidR="002E1B96" w:rsidRPr="00801A3A">
        <w:rPr>
          <w:sz w:val="24"/>
        </w:rPr>
        <w:t xml:space="preserve"> result in </w:t>
      </w:r>
      <w:r w:rsidR="00530AEB" w:rsidRPr="00801A3A">
        <w:rPr>
          <w:sz w:val="24"/>
        </w:rPr>
        <w:t xml:space="preserve">the </w:t>
      </w:r>
      <w:r w:rsidR="002E1B96" w:rsidRPr="00801A3A">
        <w:rPr>
          <w:sz w:val="24"/>
        </w:rPr>
        <w:t xml:space="preserve">reimbursement </w:t>
      </w:r>
      <w:r w:rsidR="00530AEB" w:rsidRPr="00801A3A">
        <w:rPr>
          <w:sz w:val="24"/>
        </w:rPr>
        <w:t>being subject to possible taxation or</w:t>
      </w:r>
      <w:r w:rsidR="002E1B96" w:rsidRPr="00801A3A">
        <w:rPr>
          <w:sz w:val="24"/>
        </w:rPr>
        <w:t xml:space="preserve"> </w:t>
      </w:r>
      <w:r w:rsidR="00530AEB" w:rsidRPr="00801A3A">
        <w:rPr>
          <w:sz w:val="24"/>
        </w:rPr>
        <w:t>denial</w:t>
      </w:r>
      <w:r w:rsidR="002E1B96" w:rsidRPr="00801A3A">
        <w:rPr>
          <w:sz w:val="24"/>
        </w:rPr>
        <w:t>.</w:t>
      </w:r>
      <w:r w:rsidR="00530AEB" w:rsidRPr="00801A3A">
        <w:rPr>
          <w:sz w:val="24"/>
        </w:rPr>
        <w:t xml:space="preserve"> Please note, a reimbursement provided from a previous fiscal year </w:t>
      </w:r>
      <w:r w:rsidR="00B239DB">
        <w:rPr>
          <w:sz w:val="24"/>
        </w:rPr>
        <w:t>cannot be accepted</w:t>
      </w:r>
      <w:r w:rsidR="00530AEB" w:rsidRPr="00801A3A">
        <w:rPr>
          <w:sz w:val="24"/>
        </w:rPr>
        <w:t>.</w:t>
      </w:r>
      <w:r w:rsidR="00C92180">
        <w:rPr>
          <w:sz w:val="24"/>
        </w:rPr>
        <w:t xml:space="preserve"> </w:t>
      </w:r>
      <w:r w:rsidR="00C92180" w:rsidRPr="00C92180">
        <w:rPr>
          <w:sz w:val="24"/>
          <w:highlight w:val="yellow"/>
        </w:rPr>
        <w:t xml:space="preserve">Please refer to the IRS policy guidelines on Pg.29 of the following link for further guidance- </w:t>
      </w:r>
      <w:hyperlink r:id="rId9" w:tgtFrame="_blank" w:history="1">
        <w:r w:rsidR="00C92180" w:rsidRPr="00C92180">
          <w:rPr>
            <w:rStyle w:val="Hyperlink"/>
            <w:rFonts w:ascii="Arial" w:hAnsi="Arial" w:cs="Arial"/>
            <w:color w:val="1155CC"/>
            <w:highlight w:val="yellow"/>
            <w:shd w:val="clear" w:color="auto" w:fill="FFFFFF"/>
          </w:rPr>
          <w:t>https://www.irs.gov/pub/irs-pdf/p463.pdf</w:t>
        </w:r>
      </w:hyperlink>
      <w:r w:rsidR="00C92180">
        <w:rPr>
          <w:rFonts w:ascii="Arial" w:hAnsi="Arial" w:cs="Arial"/>
          <w:color w:val="222222"/>
          <w:shd w:val="clear" w:color="auto" w:fill="FFFFFF"/>
        </w:rPr>
        <w:t> </w:t>
      </w:r>
    </w:p>
    <w:p w14:paraId="1A857809" w14:textId="22D111D3" w:rsidR="002E1B96" w:rsidRDefault="002E1B96" w:rsidP="002E1B96">
      <w:pPr>
        <w:tabs>
          <w:tab w:val="left" w:pos="5430"/>
        </w:tabs>
        <w:spacing w:after="0"/>
        <w:rPr>
          <w:sz w:val="24"/>
        </w:rPr>
      </w:pPr>
      <w:r>
        <w:rPr>
          <w:sz w:val="24"/>
        </w:rPr>
        <w:t xml:space="preserve">The Cashier will process the approved voucher within </w:t>
      </w:r>
      <w:r w:rsidR="004A7617">
        <w:rPr>
          <w:sz w:val="24"/>
        </w:rPr>
        <w:t>twenty-four (</w:t>
      </w:r>
      <w:r>
        <w:rPr>
          <w:sz w:val="24"/>
        </w:rPr>
        <w:t>24</w:t>
      </w:r>
      <w:r w:rsidR="004A7617">
        <w:rPr>
          <w:sz w:val="24"/>
        </w:rPr>
        <w:t>)</w:t>
      </w:r>
      <w:r>
        <w:rPr>
          <w:sz w:val="24"/>
        </w:rPr>
        <w:t xml:space="preserve"> hours of receiving it. The reimbursement must be collected </w:t>
      </w:r>
      <w:r w:rsidR="00B239DB">
        <w:rPr>
          <w:sz w:val="24"/>
        </w:rPr>
        <w:t>by the employee at the cashier’s window within 2 business days</w:t>
      </w:r>
      <w:r>
        <w:rPr>
          <w:sz w:val="24"/>
        </w:rPr>
        <w:t>. If not, the individual will need to resubmit the voucher.</w:t>
      </w:r>
    </w:p>
    <w:p w14:paraId="0D5AC352" w14:textId="30E62A92" w:rsidR="00572943" w:rsidRDefault="00572943" w:rsidP="002E1B96">
      <w:pPr>
        <w:tabs>
          <w:tab w:val="left" w:pos="5430"/>
        </w:tabs>
        <w:spacing w:after="0"/>
        <w:rPr>
          <w:sz w:val="24"/>
        </w:rPr>
      </w:pPr>
      <w:r>
        <w:rPr>
          <w:sz w:val="24"/>
        </w:rPr>
        <w:t xml:space="preserve">The Business Office will </w:t>
      </w:r>
      <w:r w:rsidR="00B239DB">
        <w:rPr>
          <w:sz w:val="24"/>
        </w:rPr>
        <w:t>maintain</w:t>
      </w:r>
      <w:r>
        <w:rPr>
          <w:sz w:val="24"/>
        </w:rPr>
        <w:t xml:space="preserve"> the original copy and all documentation </w:t>
      </w:r>
      <w:r w:rsidR="00067D74">
        <w:rPr>
          <w:sz w:val="24"/>
        </w:rPr>
        <w:t>associated with the v</w:t>
      </w:r>
      <w:r w:rsidR="00CD5AB9">
        <w:rPr>
          <w:sz w:val="24"/>
        </w:rPr>
        <w:t>oucher</w:t>
      </w:r>
    </w:p>
    <w:p w14:paraId="6E03D04B" w14:textId="3C0827A7" w:rsidR="002E1B96" w:rsidRDefault="002E1B96" w:rsidP="002E1B96">
      <w:pPr>
        <w:tabs>
          <w:tab w:val="left" w:pos="5430"/>
        </w:tabs>
        <w:spacing w:after="0"/>
        <w:rPr>
          <w:sz w:val="24"/>
        </w:rPr>
      </w:pPr>
      <w:r w:rsidRPr="002E1B96">
        <w:rPr>
          <w:b/>
          <w:sz w:val="24"/>
        </w:rPr>
        <w:t>Please note</w:t>
      </w:r>
      <w:r>
        <w:rPr>
          <w:sz w:val="24"/>
        </w:rPr>
        <w:t xml:space="preserve">: Expenses that total $100 or less may be reimbursed through petty cash. </w:t>
      </w:r>
      <w:r w:rsidR="00B239DB">
        <w:rPr>
          <w:sz w:val="24"/>
        </w:rPr>
        <w:t>Those that</w:t>
      </w:r>
      <w:r>
        <w:rPr>
          <w:sz w:val="24"/>
        </w:rPr>
        <w:t xml:space="preserve"> total more than $100 will go through the Accounts Payable system and be</w:t>
      </w:r>
      <w:r w:rsidR="00B239DB">
        <w:rPr>
          <w:sz w:val="24"/>
        </w:rPr>
        <w:t xml:space="preserve"> paid via</w:t>
      </w:r>
      <w:r>
        <w:rPr>
          <w:sz w:val="24"/>
        </w:rPr>
        <w:t xml:space="preserve"> check</w:t>
      </w:r>
      <w:r w:rsidR="00B239DB">
        <w:rPr>
          <w:sz w:val="24"/>
        </w:rPr>
        <w:t xml:space="preserve"> or ACH transfer</w:t>
      </w:r>
      <w:r>
        <w:rPr>
          <w:sz w:val="24"/>
        </w:rPr>
        <w:t>. (</w:t>
      </w:r>
      <w:r w:rsidRPr="002E1B96">
        <w:rPr>
          <w:i/>
          <w:sz w:val="24"/>
        </w:rPr>
        <w:t>All vouchers, regardless of amount, must be brought to the Cashiers window for processing</w:t>
      </w:r>
      <w:r>
        <w:rPr>
          <w:sz w:val="24"/>
        </w:rPr>
        <w:t>)</w:t>
      </w:r>
    </w:p>
    <w:p w14:paraId="235AAD3B" w14:textId="77777777" w:rsidR="002E1B96" w:rsidRPr="002E1B96" w:rsidRDefault="009903A6" w:rsidP="002E1B96">
      <w:pPr>
        <w:tabs>
          <w:tab w:val="left" w:pos="5430"/>
        </w:tabs>
        <w:spacing w:after="0"/>
        <w:rPr>
          <w:sz w:val="24"/>
        </w:rPr>
      </w:pPr>
      <w:r>
        <w:rPr>
          <w:color w:val="FF0000"/>
        </w:rPr>
        <w:pict w14:anchorId="5E66B753">
          <v:rect id="_x0000_i1033" style="width:468pt;height:1.5pt" o:hralign="center" o:hrstd="t" o:hrnoshade="t" o:hr="t" fillcolor="red" stroked="f"/>
        </w:pict>
      </w:r>
    </w:p>
    <w:p w14:paraId="68B47E22" w14:textId="77777777" w:rsidR="002E1B96" w:rsidRDefault="002E1B96" w:rsidP="002E1B96">
      <w:pPr>
        <w:tabs>
          <w:tab w:val="left" w:pos="5430"/>
        </w:tabs>
        <w:spacing w:after="0"/>
        <w:rPr>
          <w:b/>
          <w:sz w:val="24"/>
        </w:rPr>
      </w:pPr>
      <w:r>
        <w:rPr>
          <w:b/>
          <w:sz w:val="24"/>
        </w:rPr>
        <w:t>REVIEW:</w:t>
      </w:r>
    </w:p>
    <w:p w14:paraId="6F57C60D" w14:textId="22D26597" w:rsidR="002E1B96" w:rsidRDefault="00F91166" w:rsidP="002E1B96">
      <w:pPr>
        <w:tabs>
          <w:tab w:val="left" w:pos="5430"/>
        </w:tabs>
        <w:spacing w:after="0"/>
        <w:rPr>
          <w:sz w:val="24"/>
        </w:rPr>
      </w:pPr>
      <w:r>
        <w:rPr>
          <w:sz w:val="24"/>
        </w:rPr>
        <w:t xml:space="preserve">The supervisor shall verify the availability of funds in their budget before presenting receipts for </w:t>
      </w:r>
      <w:r w:rsidR="00B239DB">
        <w:rPr>
          <w:sz w:val="24"/>
        </w:rPr>
        <w:t xml:space="preserve">any </w:t>
      </w:r>
      <w:r>
        <w:rPr>
          <w:sz w:val="24"/>
        </w:rPr>
        <w:t>Advance through the Cashiers window/Accounts Payable. If funds are insufficient, the supervisor can provide written instructions for transfer of funds from another account to cover the expenses. The transfer must be done prior to utilizing the advance voucher and through the Business Office. Sufficient funds must be available before petty cash/check</w:t>
      </w:r>
      <w:r w:rsidR="00B239DB">
        <w:rPr>
          <w:sz w:val="24"/>
        </w:rPr>
        <w:t>/ACH</w:t>
      </w:r>
      <w:r>
        <w:rPr>
          <w:sz w:val="24"/>
        </w:rPr>
        <w:t xml:space="preserve"> is disbursed.</w:t>
      </w:r>
    </w:p>
    <w:p w14:paraId="1555C98D" w14:textId="77777777" w:rsidR="00A56093" w:rsidRDefault="00F91166" w:rsidP="002E1B96">
      <w:pPr>
        <w:tabs>
          <w:tab w:val="left" w:pos="5430"/>
        </w:tabs>
        <w:spacing w:after="0"/>
        <w:rPr>
          <w:sz w:val="24"/>
        </w:rPr>
      </w:pPr>
      <w:r>
        <w:rPr>
          <w:sz w:val="24"/>
        </w:rPr>
        <w:t>Signed Expense Advance/Reimbursement Vouchers with supporting receipts will be sent to the Supervisor (or other person responsible) for review, approval and legitimacy. All receipts and/or information must be accurately reflected upon the voucher for authorization of reimbursement or advancement.</w:t>
      </w:r>
    </w:p>
    <w:p w14:paraId="1721DE32" w14:textId="77777777" w:rsidR="00F91166" w:rsidRDefault="009903A6" w:rsidP="002E1B96">
      <w:pPr>
        <w:tabs>
          <w:tab w:val="left" w:pos="5430"/>
        </w:tabs>
        <w:spacing w:after="0"/>
        <w:rPr>
          <w:sz w:val="24"/>
        </w:rPr>
      </w:pPr>
      <w:r>
        <w:rPr>
          <w:color w:val="FF0000"/>
        </w:rPr>
        <w:pict w14:anchorId="2593D87A">
          <v:rect id="_x0000_i1034" style="width:468pt;height:1.5pt" o:hralign="center" o:hrstd="t" o:hrnoshade="t" o:hr="t" fillcolor="red" stroked="f"/>
        </w:pict>
      </w:r>
    </w:p>
    <w:p w14:paraId="0955F1F1" w14:textId="77777777" w:rsidR="00F91166" w:rsidRDefault="00067D74" w:rsidP="002E1B96">
      <w:pPr>
        <w:tabs>
          <w:tab w:val="left" w:pos="5430"/>
        </w:tabs>
        <w:spacing w:after="0"/>
        <w:rPr>
          <w:b/>
          <w:sz w:val="24"/>
        </w:rPr>
      </w:pPr>
      <w:r>
        <w:rPr>
          <w:b/>
          <w:sz w:val="24"/>
        </w:rPr>
        <w:t>CASH ADVANCE</w:t>
      </w:r>
      <w:r w:rsidR="00F91166" w:rsidRPr="00F91166">
        <w:rPr>
          <w:b/>
          <w:sz w:val="24"/>
        </w:rPr>
        <w:t>:</w:t>
      </w:r>
    </w:p>
    <w:p w14:paraId="412F72DB" w14:textId="104C1BC2" w:rsidR="00AA769F" w:rsidRDefault="00AA769F" w:rsidP="002E1B96">
      <w:pPr>
        <w:tabs>
          <w:tab w:val="left" w:pos="5430"/>
        </w:tabs>
        <w:spacing w:after="0"/>
        <w:rPr>
          <w:sz w:val="24"/>
        </w:rPr>
      </w:pPr>
      <w:r>
        <w:rPr>
          <w:sz w:val="24"/>
        </w:rPr>
        <w:t>When a department authorizes an advance, petty cash can be given for anything $100 or less via the Cashiers window. Advancements over $100 will need to go through the Cashier to verify information and then be sent to Accounts Payable for the creation of a check.</w:t>
      </w:r>
    </w:p>
    <w:p w14:paraId="54562043" w14:textId="30E40633" w:rsidR="00AA769F" w:rsidRDefault="00B96429" w:rsidP="002E1B96">
      <w:pPr>
        <w:tabs>
          <w:tab w:val="left" w:pos="5430"/>
        </w:tabs>
        <w:spacing w:after="0"/>
        <w:rPr>
          <w:sz w:val="24"/>
        </w:rPr>
      </w:pPr>
      <w:r>
        <w:rPr>
          <w:sz w:val="24"/>
        </w:rPr>
        <w:t xml:space="preserve">From the date the voucher is received, the individual has </w:t>
      </w:r>
      <w:r w:rsidR="008439C2">
        <w:rPr>
          <w:sz w:val="24"/>
        </w:rPr>
        <w:t>fourteen</w:t>
      </w:r>
      <w:r>
        <w:rPr>
          <w:sz w:val="24"/>
        </w:rPr>
        <w:t xml:space="preserve"> (</w:t>
      </w:r>
      <w:r w:rsidR="008439C2">
        <w:rPr>
          <w:sz w:val="24"/>
        </w:rPr>
        <w:t>14</w:t>
      </w:r>
      <w:r>
        <w:rPr>
          <w:sz w:val="24"/>
        </w:rPr>
        <w:t>) business days to submit receipts.</w:t>
      </w:r>
      <w:r w:rsidR="008439C2">
        <w:rPr>
          <w:sz w:val="24"/>
        </w:rPr>
        <w:t xml:space="preserve"> If receipts are not returned within </w:t>
      </w:r>
      <w:r w:rsidR="00B239DB">
        <w:rPr>
          <w:sz w:val="24"/>
        </w:rPr>
        <w:t>a maximum of 30 days</w:t>
      </w:r>
      <w:r w:rsidR="008439C2">
        <w:rPr>
          <w:sz w:val="24"/>
        </w:rPr>
        <w:t xml:space="preserve">, the advance amount will be recovered via paycheck deduction. </w:t>
      </w:r>
    </w:p>
    <w:p w14:paraId="072088FA" w14:textId="77777777" w:rsidR="008439C2" w:rsidRDefault="008439C2" w:rsidP="002E1B96">
      <w:pPr>
        <w:tabs>
          <w:tab w:val="left" w:pos="5430"/>
        </w:tabs>
        <w:spacing w:after="0"/>
        <w:rPr>
          <w:sz w:val="24"/>
        </w:rPr>
      </w:pPr>
      <w:r>
        <w:rPr>
          <w:sz w:val="24"/>
        </w:rPr>
        <w:t>Each department are allotted only one advancement out at a time unless otherwise discussed or approved by the Business Office.</w:t>
      </w:r>
    </w:p>
    <w:p w14:paraId="0633A21C" w14:textId="77777777" w:rsidR="004A7617" w:rsidRDefault="004A7617" w:rsidP="002E1B96">
      <w:pPr>
        <w:tabs>
          <w:tab w:val="left" w:pos="5430"/>
        </w:tabs>
        <w:spacing w:after="0"/>
        <w:rPr>
          <w:sz w:val="24"/>
        </w:rPr>
      </w:pPr>
      <w:r>
        <w:rPr>
          <w:sz w:val="24"/>
        </w:rPr>
        <w:lastRenderedPageBreak/>
        <w:t>If an Accounts Payable check advance was used for the expense, deduct the amount the reimbursement in the “Advance Check” line. Write the check number</w:t>
      </w:r>
      <w:r w:rsidR="003708FD">
        <w:rPr>
          <w:sz w:val="24"/>
        </w:rPr>
        <w:t xml:space="preserve"> on the line provided. Any funds remaining from the check advance must be returned for the cashier to deposit. </w:t>
      </w:r>
    </w:p>
    <w:p w14:paraId="05DEC3FF" w14:textId="77777777" w:rsidR="003708FD" w:rsidRDefault="003708FD" w:rsidP="002E1B96">
      <w:pPr>
        <w:tabs>
          <w:tab w:val="left" w:pos="5430"/>
        </w:tabs>
        <w:spacing w:after="0"/>
        <w:rPr>
          <w:sz w:val="24"/>
        </w:rPr>
      </w:pPr>
      <w:r>
        <w:rPr>
          <w:sz w:val="24"/>
        </w:rPr>
        <w:t>If a petty cash advance was used for the expense, deduct the amount from the reimbursement</w:t>
      </w:r>
      <w:r w:rsidR="00273AFC">
        <w:rPr>
          <w:sz w:val="24"/>
        </w:rPr>
        <w:t xml:space="preserve"> in the “Petty Cash Advance” line. </w:t>
      </w:r>
    </w:p>
    <w:p w14:paraId="4E11CD7A" w14:textId="77777777" w:rsidR="00273AFC" w:rsidRDefault="00273AFC" w:rsidP="002E1B96">
      <w:pPr>
        <w:tabs>
          <w:tab w:val="left" w:pos="5430"/>
        </w:tabs>
        <w:spacing w:after="0"/>
        <w:rPr>
          <w:sz w:val="24"/>
        </w:rPr>
      </w:pPr>
      <w:r>
        <w:rPr>
          <w:sz w:val="24"/>
        </w:rPr>
        <w:t>Any amount spent above the petty cash advance will be reimbursed with a check.</w:t>
      </w:r>
    </w:p>
    <w:p w14:paraId="1C0491DF" w14:textId="77777777" w:rsidR="00273AFC" w:rsidRDefault="00273AFC" w:rsidP="002E1B96">
      <w:pPr>
        <w:tabs>
          <w:tab w:val="left" w:pos="5430"/>
        </w:tabs>
        <w:spacing w:after="0"/>
        <w:rPr>
          <w:sz w:val="24"/>
        </w:rPr>
      </w:pPr>
      <w:r>
        <w:rPr>
          <w:sz w:val="24"/>
        </w:rPr>
        <w:t>If a corporate</w:t>
      </w:r>
      <w:r w:rsidR="00514A03">
        <w:rPr>
          <w:sz w:val="24"/>
        </w:rPr>
        <w:t xml:space="preserve"> credit card was used for an expense, deduct the amount on the “Less Items Charged to SEU” field on the voucher</w:t>
      </w:r>
    </w:p>
    <w:p w14:paraId="765CD59A" w14:textId="77777777" w:rsidR="00514A03" w:rsidRPr="00572943" w:rsidRDefault="009903A6" w:rsidP="00514A03">
      <w:pPr>
        <w:tabs>
          <w:tab w:val="left" w:pos="5430"/>
        </w:tabs>
        <w:spacing w:after="0"/>
        <w:rPr>
          <w:sz w:val="24"/>
        </w:rPr>
      </w:pPr>
      <w:r>
        <w:rPr>
          <w:color w:val="FF0000"/>
        </w:rPr>
        <w:pict w14:anchorId="33E47452">
          <v:rect id="_x0000_i1035" style="width:468pt;height:1.5pt" o:hralign="center" o:hrstd="t" o:hrnoshade="t" o:hr="t" fillcolor="red" stroked="f"/>
        </w:pict>
      </w:r>
    </w:p>
    <w:p w14:paraId="627B5A9F" w14:textId="77777777" w:rsidR="008439C2" w:rsidRDefault="008439C2" w:rsidP="00514A03">
      <w:pPr>
        <w:tabs>
          <w:tab w:val="left" w:pos="5430"/>
        </w:tabs>
        <w:spacing w:after="0"/>
        <w:rPr>
          <w:b/>
          <w:sz w:val="24"/>
        </w:rPr>
      </w:pPr>
      <w:r w:rsidRPr="008439C2">
        <w:rPr>
          <w:b/>
          <w:sz w:val="24"/>
        </w:rPr>
        <w:t>MEALS:</w:t>
      </w:r>
    </w:p>
    <w:p w14:paraId="31507256" w14:textId="44161ECD" w:rsidR="00ED0061" w:rsidRDefault="008439C2" w:rsidP="002E1B96">
      <w:pPr>
        <w:tabs>
          <w:tab w:val="left" w:pos="5430"/>
        </w:tabs>
        <w:spacing w:after="0"/>
        <w:rPr>
          <w:sz w:val="24"/>
        </w:rPr>
      </w:pPr>
      <w:r>
        <w:rPr>
          <w:sz w:val="24"/>
        </w:rPr>
        <w:t>When submitting a meal receipt for reimbursement, the detailed receipt must be included</w:t>
      </w:r>
      <w:r w:rsidR="00067D74">
        <w:rPr>
          <w:sz w:val="24"/>
        </w:rPr>
        <w:t xml:space="preserve">. </w:t>
      </w:r>
      <w:r w:rsidR="00ED0061">
        <w:rPr>
          <w:sz w:val="24"/>
        </w:rPr>
        <w:t xml:space="preserve">When meal receipts include more than the individual receiving reimbursement, the voucher must include: </w:t>
      </w:r>
      <w:r w:rsidR="00202B9E">
        <w:rPr>
          <w:b/>
          <w:sz w:val="24"/>
        </w:rPr>
        <w:t>individual</w:t>
      </w:r>
      <w:r w:rsidR="00B239DB">
        <w:rPr>
          <w:b/>
          <w:sz w:val="24"/>
        </w:rPr>
        <w:t>’</w:t>
      </w:r>
      <w:r w:rsidR="00202B9E">
        <w:rPr>
          <w:b/>
          <w:sz w:val="24"/>
        </w:rPr>
        <w:t>s name</w:t>
      </w:r>
      <w:r w:rsidR="00ED0061" w:rsidRPr="00202B9E">
        <w:rPr>
          <w:b/>
          <w:sz w:val="24"/>
        </w:rPr>
        <w:t>, position, company and reason for the meal</w:t>
      </w:r>
      <w:r w:rsidR="00ED0061">
        <w:rPr>
          <w:sz w:val="24"/>
        </w:rPr>
        <w:t>. There will be no reimbursement for peer to peer meals.</w:t>
      </w:r>
    </w:p>
    <w:p w14:paraId="763F0848" w14:textId="77777777" w:rsidR="00067D74" w:rsidRDefault="00067D74" w:rsidP="002E1B96">
      <w:pPr>
        <w:tabs>
          <w:tab w:val="left" w:pos="5430"/>
        </w:tabs>
        <w:spacing w:after="0"/>
        <w:rPr>
          <w:sz w:val="24"/>
        </w:rPr>
      </w:pPr>
      <w:r w:rsidRPr="00067D74">
        <w:rPr>
          <w:b/>
          <w:sz w:val="24"/>
        </w:rPr>
        <w:t>Please note:</w:t>
      </w:r>
      <w:r>
        <w:rPr>
          <w:sz w:val="24"/>
        </w:rPr>
        <w:t xml:space="preserve"> Tips should not exceed 20%.</w:t>
      </w:r>
    </w:p>
    <w:p w14:paraId="6B2DB774" w14:textId="77777777" w:rsidR="00ED0061" w:rsidRPr="008439C2" w:rsidRDefault="009903A6" w:rsidP="002E1B96">
      <w:pPr>
        <w:tabs>
          <w:tab w:val="left" w:pos="5430"/>
        </w:tabs>
        <w:spacing w:after="0"/>
        <w:rPr>
          <w:sz w:val="24"/>
        </w:rPr>
      </w:pPr>
      <w:r>
        <w:rPr>
          <w:color w:val="FF0000"/>
        </w:rPr>
        <w:pict w14:anchorId="5E4F49E0">
          <v:rect id="_x0000_i1036" style="width:468pt;height:1.5pt" o:hralign="center" o:hrstd="t" o:hrnoshade="t" o:hr="t" fillcolor="red" stroked="f"/>
        </w:pict>
      </w:r>
    </w:p>
    <w:p w14:paraId="53E3BC60" w14:textId="77777777" w:rsidR="00F91166" w:rsidRDefault="00ED0061" w:rsidP="002E1B96">
      <w:pPr>
        <w:tabs>
          <w:tab w:val="left" w:pos="5430"/>
        </w:tabs>
        <w:spacing w:after="0"/>
        <w:rPr>
          <w:sz w:val="24"/>
        </w:rPr>
      </w:pPr>
      <w:r w:rsidRPr="00ED0061">
        <w:rPr>
          <w:b/>
          <w:sz w:val="24"/>
        </w:rPr>
        <w:t>MILEAGE:</w:t>
      </w:r>
      <w:r>
        <w:rPr>
          <w:b/>
          <w:sz w:val="24"/>
        </w:rPr>
        <w:t xml:space="preserve"> </w:t>
      </w:r>
    </w:p>
    <w:p w14:paraId="62BE839E" w14:textId="0619FBDB" w:rsidR="00ED0061" w:rsidRDefault="00ED0061" w:rsidP="002E1B96">
      <w:pPr>
        <w:tabs>
          <w:tab w:val="left" w:pos="5430"/>
        </w:tabs>
        <w:spacing w:after="0"/>
        <w:rPr>
          <w:sz w:val="24"/>
        </w:rPr>
      </w:pPr>
      <w:r>
        <w:rPr>
          <w:sz w:val="24"/>
        </w:rPr>
        <w:t xml:space="preserve">If a mileage reimbursement is being submitted, a map outlining your </w:t>
      </w:r>
      <w:r w:rsidR="00F314A9">
        <w:rPr>
          <w:sz w:val="24"/>
        </w:rPr>
        <w:t>destination and miles to/fr</w:t>
      </w:r>
      <w:r w:rsidR="00270B59">
        <w:rPr>
          <w:sz w:val="24"/>
        </w:rPr>
        <w:t xml:space="preserve">om destination must be included and stapled to the back of the voucher. This information can be </w:t>
      </w:r>
      <w:r w:rsidR="00032BD9">
        <w:rPr>
          <w:sz w:val="24"/>
        </w:rPr>
        <w:t xml:space="preserve">obtained through </w:t>
      </w:r>
      <w:hyperlink r:id="rId10" w:history="1">
        <w:r w:rsidR="00032BD9" w:rsidRPr="00EB6E1C">
          <w:rPr>
            <w:rStyle w:val="Hyperlink"/>
            <w:sz w:val="24"/>
          </w:rPr>
          <w:t>www.mapquest.com</w:t>
        </w:r>
      </w:hyperlink>
      <w:r w:rsidR="00032BD9">
        <w:rPr>
          <w:sz w:val="24"/>
        </w:rPr>
        <w:t xml:space="preserve"> or </w:t>
      </w:r>
      <w:hyperlink r:id="rId11" w:history="1">
        <w:r w:rsidR="00032BD9" w:rsidRPr="00EB6E1C">
          <w:rPr>
            <w:rStyle w:val="Hyperlink"/>
            <w:sz w:val="24"/>
          </w:rPr>
          <w:t>www.maps.google.com</w:t>
        </w:r>
      </w:hyperlink>
      <w:r w:rsidR="00032BD9">
        <w:rPr>
          <w:sz w:val="24"/>
        </w:rPr>
        <w:t>. The reason for travel must be explained in detail on the voucher. The mileage represented must be for official University business.</w:t>
      </w:r>
      <w:r w:rsidR="00B239DB">
        <w:rPr>
          <w:sz w:val="24"/>
        </w:rPr>
        <w:t xml:space="preserve"> The University also reimburses for tolls incurred.</w:t>
      </w:r>
    </w:p>
    <w:p w14:paraId="41CC2EF2" w14:textId="77777777" w:rsidR="00032BD9" w:rsidRPr="00ED0061" w:rsidRDefault="009903A6" w:rsidP="002E1B96">
      <w:pPr>
        <w:tabs>
          <w:tab w:val="left" w:pos="5430"/>
        </w:tabs>
        <w:spacing w:after="0"/>
        <w:rPr>
          <w:sz w:val="24"/>
        </w:rPr>
      </w:pPr>
      <w:r>
        <w:rPr>
          <w:color w:val="FF0000"/>
        </w:rPr>
        <w:pict w14:anchorId="22D1F948">
          <v:rect id="_x0000_i1037" style="width:468pt;height:1.5pt" o:hralign="center" o:hrstd="t" o:hrnoshade="t" o:hr="t" fillcolor="red" stroked="f"/>
        </w:pict>
      </w:r>
    </w:p>
    <w:p w14:paraId="5131DEFE" w14:textId="77777777" w:rsidR="00F91166" w:rsidRDefault="00032BD9" w:rsidP="002E1B96">
      <w:pPr>
        <w:tabs>
          <w:tab w:val="left" w:pos="5430"/>
        </w:tabs>
        <w:spacing w:after="0"/>
        <w:rPr>
          <w:b/>
          <w:sz w:val="24"/>
        </w:rPr>
      </w:pPr>
      <w:r>
        <w:rPr>
          <w:b/>
          <w:sz w:val="24"/>
        </w:rPr>
        <w:t>RECEIPTS:</w:t>
      </w:r>
    </w:p>
    <w:p w14:paraId="01449164" w14:textId="1CADA1FE" w:rsidR="00032BD9" w:rsidRDefault="00032BD9" w:rsidP="002E1B96">
      <w:pPr>
        <w:tabs>
          <w:tab w:val="left" w:pos="5430"/>
        </w:tabs>
        <w:spacing w:after="0"/>
        <w:rPr>
          <w:sz w:val="24"/>
        </w:rPr>
      </w:pPr>
      <w:r>
        <w:rPr>
          <w:sz w:val="24"/>
        </w:rPr>
        <w:t>ORIGINAL receipts must be submitted with the Expense Advance/Reimbursement Voucher. If r</w:t>
      </w:r>
      <w:r w:rsidR="003C5D13">
        <w:rPr>
          <w:sz w:val="24"/>
        </w:rPr>
        <w:t>eceipts are smaller than letter-</w:t>
      </w:r>
      <w:r>
        <w:rPr>
          <w:sz w:val="24"/>
        </w:rPr>
        <w:t>size</w:t>
      </w:r>
      <w:r w:rsidR="003C5D13">
        <w:rPr>
          <w:sz w:val="24"/>
        </w:rPr>
        <w:t xml:space="preserve"> paper then they must be securely taped to a letter-sized piece of paper</w:t>
      </w:r>
      <w:r w:rsidR="00202B9E">
        <w:rPr>
          <w:sz w:val="24"/>
        </w:rPr>
        <w:t>. Tape the corners of the receipt only</w:t>
      </w:r>
      <w:r w:rsidR="003C5D13">
        <w:rPr>
          <w:sz w:val="24"/>
        </w:rPr>
        <w:t xml:space="preserve">. </w:t>
      </w:r>
      <w:r w:rsidR="00202B9E">
        <w:rPr>
          <w:sz w:val="24"/>
        </w:rPr>
        <w:t>If you have multiple receipts, d</w:t>
      </w:r>
      <w:r w:rsidR="00EA1D16">
        <w:rPr>
          <w:sz w:val="24"/>
        </w:rPr>
        <w:t xml:space="preserve">o not overlap as they need to legible with all monetary information available. </w:t>
      </w:r>
      <w:r w:rsidR="00202B9E">
        <w:rPr>
          <w:sz w:val="24"/>
        </w:rPr>
        <w:t xml:space="preserve">Best practice is to put the other receipt on a new piece of paper. Do not tape over any pertinent information </w:t>
      </w:r>
      <w:r w:rsidR="007B6137">
        <w:rPr>
          <w:sz w:val="24"/>
        </w:rPr>
        <w:t xml:space="preserve">including: </w:t>
      </w:r>
      <w:r w:rsidR="00202B9E" w:rsidRPr="00202B9E">
        <w:rPr>
          <w:b/>
          <w:sz w:val="24"/>
        </w:rPr>
        <w:t>business name, date of transaction, amount of each item and total due</w:t>
      </w:r>
      <w:r w:rsidR="00202B9E">
        <w:rPr>
          <w:sz w:val="24"/>
        </w:rPr>
        <w:t>.</w:t>
      </w:r>
    </w:p>
    <w:p w14:paraId="3E8A5802" w14:textId="77777777" w:rsidR="008F3B3C" w:rsidRDefault="009903A6" w:rsidP="002E1B96">
      <w:pPr>
        <w:tabs>
          <w:tab w:val="left" w:pos="5430"/>
        </w:tabs>
        <w:spacing w:after="0"/>
        <w:rPr>
          <w:sz w:val="24"/>
        </w:rPr>
      </w:pPr>
      <w:r>
        <w:rPr>
          <w:color w:val="FF0000"/>
        </w:rPr>
        <w:pict w14:anchorId="6C551000">
          <v:rect id="_x0000_i1038" style="width:468pt;height:1.5pt" o:hralign="center" o:hrstd="t" o:hrnoshade="t" o:hr="t" fillcolor="red" stroked="f"/>
        </w:pict>
      </w:r>
    </w:p>
    <w:p w14:paraId="5C5F24C9" w14:textId="77777777" w:rsidR="00202B9E" w:rsidRDefault="008F3B3C" w:rsidP="002E1B96">
      <w:pPr>
        <w:tabs>
          <w:tab w:val="left" w:pos="5430"/>
        </w:tabs>
        <w:spacing w:after="0"/>
        <w:rPr>
          <w:b/>
          <w:sz w:val="24"/>
        </w:rPr>
      </w:pPr>
      <w:r>
        <w:rPr>
          <w:b/>
          <w:sz w:val="24"/>
        </w:rPr>
        <w:t>NON-</w:t>
      </w:r>
      <w:r w:rsidRPr="008F3B3C">
        <w:rPr>
          <w:b/>
          <w:sz w:val="24"/>
        </w:rPr>
        <w:t>REIMBURSABLE EXPENSES:</w:t>
      </w:r>
    </w:p>
    <w:p w14:paraId="49131314" w14:textId="3D9AEE62" w:rsidR="008F3B3C" w:rsidRDefault="008F3B3C" w:rsidP="002E1B96">
      <w:pPr>
        <w:tabs>
          <w:tab w:val="left" w:pos="5430"/>
        </w:tabs>
        <w:spacing w:after="0"/>
        <w:rPr>
          <w:sz w:val="24"/>
        </w:rPr>
      </w:pPr>
      <w:r>
        <w:rPr>
          <w:sz w:val="24"/>
        </w:rPr>
        <w:t>Non-reimbursable expenses</w:t>
      </w:r>
      <w:r w:rsidR="00E713B0">
        <w:rPr>
          <w:sz w:val="24"/>
        </w:rPr>
        <w:t xml:space="preserve"> include items not directly related to Southeastern University business. These </w:t>
      </w:r>
      <w:r w:rsidR="007B6137">
        <w:rPr>
          <w:sz w:val="24"/>
        </w:rPr>
        <w:t>generally involve</w:t>
      </w:r>
      <w:r w:rsidR="00E713B0">
        <w:rPr>
          <w:sz w:val="24"/>
        </w:rPr>
        <w:t xml:space="preserve"> personal</w:t>
      </w:r>
      <w:r w:rsidR="007B6137">
        <w:rPr>
          <w:sz w:val="24"/>
        </w:rPr>
        <w:t xml:space="preserve"> or non-business expenses including</w:t>
      </w:r>
      <w:r w:rsidR="00E713B0">
        <w:rPr>
          <w:sz w:val="24"/>
        </w:rPr>
        <w:t xml:space="preserve"> </w:t>
      </w:r>
      <w:r w:rsidR="00067D74">
        <w:rPr>
          <w:sz w:val="24"/>
        </w:rPr>
        <w:t xml:space="preserve">office decorations, </w:t>
      </w:r>
      <w:r w:rsidR="007B6137">
        <w:rPr>
          <w:sz w:val="24"/>
        </w:rPr>
        <w:t xml:space="preserve">purchasing hygiene products, items used in a personal home, </w:t>
      </w:r>
      <w:r w:rsidR="00E713B0">
        <w:rPr>
          <w:sz w:val="24"/>
        </w:rPr>
        <w:t>lodging/meals for family members or non-business guests</w:t>
      </w:r>
      <w:r w:rsidR="007B6137">
        <w:rPr>
          <w:sz w:val="24"/>
        </w:rPr>
        <w:t xml:space="preserve"> and various forms of</w:t>
      </w:r>
      <w:r w:rsidR="00E713B0">
        <w:rPr>
          <w:sz w:val="24"/>
        </w:rPr>
        <w:t xml:space="preserve"> entertainment, etc. </w:t>
      </w:r>
      <w:r w:rsidR="007B6137">
        <w:rPr>
          <w:sz w:val="24"/>
        </w:rPr>
        <w:t>It is also inappropriate or an employee who qualifies for or possesses a SEU Pcard to use their personal credit card for university related exoenses when a Pcard could have been used. Non-reimbursable expenses</w:t>
      </w:r>
      <w:r w:rsidR="00E713B0">
        <w:rPr>
          <w:sz w:val="24"/>
        </w:rPr>
        <w:t xml:space="preserve"> will be deducted from the final reimbursement amount if applied. If you have a question on whether the expense is valid or not</w:t>
      </w:r>
      <w:r w:rsidR="00920C0C">
        <w:rPr>
          <w:sz w:val="24"/>
        </w:rPr>
        <w:t xml:space="preserve"> please reach out to the business office</w:t>
      </w:r>
      <w:r w:rsidR="007B6137">
        <w:rPr>
          <w:sz w:val="24"/>
        </w:rPr>
        <w:t>.</w:t>
      </w:r>
    </w:p>
    <w:p w14:paraId="54ED4834" w14:textId="09F2BE24" w:rsidR="007B6137" w:rsidRPr="007B6137" w:rsidRDefault="009903A6" w:rsidP="002E1B96">
      <w:pPr>
        <w:tabs>
          <w:tab w:val="left" w:pos="5430"/>
        </w:tabs>
        <w:spacing w:after="0"/>
        <w:rPr>
          <w:sz w:val="24"/>
        </w:rPr>
      </w:pPr>
      <w:r>
        <w:rPr>
          <w:color w:val="FF0000"/>
        </w:rPr>
        <w:pict w14:anchorId="1653CFD5">
          <v:rect id="_x0000_i1039" style="width:468pt;height:1.5pt" o:hralign="center" o:hrstd="t" o:hrnoshade="t" o:hr="t" fillcolor="red" stroked="f"/>
        </w:pict>
      </w:r>
    </w:p>
    <w:p w14:paraId="5A924C27" w14:textId="0F02142F" w:rsidR="007B6137" w:rsidRDefault="009903A6" w:rsidP="002E1B96">
      <w:pPr>
        <w:tabs>
          <w:tab w:val="left" w:pos="5430"/>
        </w:tabs>
        <w:spacing w:after="0"/>
        <w:rPr>
          <w:b/>
          <w:sz w:val="24"/>
        </w:rPr>
      </w:pPr>
      <w:r>
        <w:rPr>
          <w:color w:val="FF0000"/>
        </w:rPr>
        <w:lastRenderedPageBreak/>
        <w:pict w14:anchorId="7B3A84B5">
          <v:rect id="_x0000_i1040" style="width:468pt;height:1.5pt" o:hralign="center" o:hrstd="t" o:hrnoshade="t" o:hr="t" fillcolor="red" stroked="f"/>
        </w:pict>
      </w:r>
    </w:p>
    <w:p w14:paraId="6B406688" w14:textId="11EA0A1A" w:rsidR="00920C0C" w:rsidRDefault="00A56093" w:rsidP="002E1B96">
      <w:pPr>
        <w:tabs>
          <w:tab w:val="left" w:pos="5430"/>
        </w:tabs>
        <w:spacing w:after="0"/>
        <w:rPr>
          <w:b/>
          <w:sz w:val="24"/>
        </w:rPr>
      </w:pPr>
      <w:r>
        <w:rPr>
          <w:b/>
          <w:sz w:val="24"/>
        </w:rPr>
        <w:t>BUSINESS OFFICE</w:t>
      </w:r>
      <w:r w:rsidRPr="00A56093">
        <w:rPr>
          <w:b/>
          <w:sz w:val="24"/>
        </w:rPr>
        <w:t>:</w:t>
      </w:r>
    </w:p>
    <w:p w14:paraId="20AA5CBB" w14:textId="77777777" w:rsidR="00A56093" w:rsidRDefault="00A56093" w:rsidP="002E1B96">
      <w:pPr>
        <w:tabs>
          <w:tab w:val="left" w:pos="5430"/>
        </w:tabs>
        <w:spacing w:after="0"/>
        <w:rPr>
          <w:sz w:val="24"/>
        </w:rPr>
      </w:pPr>
      <w:r>
        <w:rPr>
          <w:sz w:val="24"/>
        </w:rPr>
        <w:t>The Business Office reserves the right to reject any voucher that does not adhere to the policy. If approved, it will be process</w:t>
      </w:r>
      <w:r w:rsidR="00067D74">
        <w:rPr>
          <w:sz w:val="24"/>
        </w:rPr>
        <w:t>ed</w:t>
      </w:r>
      <w:r>
        <w:rPr>
          <w:sz w:val="24"/>
        </w:rPr>
        <w:t xml:space="preserve"> for payment either through petty cash ($100 or under) or via check from Accounts Payable (over $100) for University-related business</w:t>
      </w:r>
      <w:r w:rsidR="004A7617">
        <w:rPr>
          <w:sz w:val="24"/>
        </w:rPr>
        <w:t>.</w:t>
      </w:r>
    </w:p>
    <w:p w14:paraId="1422FDC9" w14:textId="1586DD80" w:rsidR="00514A03" w:rsidRPr="002E184D" w:rsidRDefault="009903A6" w:rsidP="002E1B96">
      <w:pPr>
        <w:tabs>
          <w:tab w:val="left" w:pos="5430"/>
        </w:tabs>
        <w:spacing w:after="0"/>
        <w:rPr>
          <w:sz w:val="24"/>
        </w:rPr>
      </w:pPr>
      <w:r>
        <w:rPr>
          <w:color w:val="FF0000"/>
        </w:rPr>
        <w:pict w14:anchorId="2858CD5C">
          <v:rect id="_x0000_i1041" style="width:468pt;height:1.5pt" o:hralign="center" o:hrstd="t" o:hrnoshade="t" o:hr="t" fillcolor="red" stroked="f"/>
        </w:pict>
      </w:r>
    </w:p>
    <w:p w14:paraId="1D6EC071" w14:textId="7377393C" w:rsidR="00273AFC" w:rsidRDefault="00273AFC" w:rsidP="002E1B96">
      <w:pPr>
        <w:tabs>
          <w:tab w:val="left" w:pos="5430"/>
        </w:tabs>
        <w:spacing w:after="0"/>
        <w:rPr>
          <w:b/>
          <w:sz w:val="24"/>
        </w:rPr>
      </w:pPr>
      <w:r w:rsidRPr="00273AFC">
        <w:rPr>
          <w:b/>
          <w:sz w:val="24"/>
        </w:rPr>
        <w:t>CONTACT:</w:t>
      </w:r>
    </w:p>
    <w:p w14:paraId="020300E4" w14:textId="265CEE1A" w:rsidR="00273AFC" w:rsidRDefault="00514A03" w:rsidP="00273AFC">
      <w:pPr>
        <w:tabs>
          <w:tab w:val="left" w:pos="5430"/>
        </w:tabs>
        <w:spacing w:after="0"/>
        <w:rPr>
          <w:sz w:val="24"/>
        </w:rPr>
      </w:pPr>
      <w:r>
        <w:rPr>
          <w:sz w:val="24"/>
        </w:rPr>
        <w:t xml:space="preserve">For questions regarding </w:t>
      </w:r>
      <w:r w:rsidR="00273AFC">
        <w:rPr>
          <w:sz w:val="24"/>
        </w:rPr>
        <w:t xml:space="preserve">the Expense Advance/Reimbursement Voucher process, contact </w:t>
      </w:r>
      <w:hyperlink r:id="rId12" w:history="1">
        <w:r w:rsidR="007B6137" w:rsidRPr="002C0BA2">
          <w:rPr>
            <w:rStyle w:val="Hyperlink"/>
            <w:sz w:val="24"/>
          </w:rPr>
          <w:t>accountsreceivable@seu.edu</w:t>
        </w:r>
      </w:hyperlink>
      <w:r w:rsidR="00273AFC">
        <w:rPr>
          <w:sz w:val="24"/>
        </w:rPr>
        <w:t xml:space="preserve"> or 863-667-5191.</w:t>
      </w:r>
    </w:p>
    <w:p w14:paraId="4845CD25" w14:textId="77777777" w:rsidR="00273AFC" w:rsidRPr="00273AFC" w:rsidRDefault="00273AFC" w:rsidP="002E1B96">
      <w:pPr>
        <w:tabs>
          <w:tab w:val="left" w:pos="5430"/>
        </w:tabs>
        <w:spacing w:after="0"/>
        <w:rPr>
          <w:sz w:val="24"/>
        </w:rPr>
      </w:pPr>
    </w:p>
    <w:sectPr w:rsidR="00273AFC" w:rsidRPr="00273AFC">
      <w:headerReference w:type="even"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D66A1" w14:textId="77777777" w:rsidR="009903A6" w:rsidRDefault="009903A6" w:rsidP="005450C9">
      <w:pPr>
        <w:spacing w:after="0" w:line="240" w:lineRule="auto"/>
      </w:pPr>
      <w:r>
        <w:separator/>
      </w:r>
    </w:p>
  </w:endnote>
  <w:endnote w:type="continuationSeparator" w:id="0">
    <w:p w14:paraId="66DA004B" w14:textId="77777777" w:rsidR="009903A6" w:rsidRDefault="009903A6" w:rsidP="00545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69B9F" w14:textId="77777777" w:rsidR="009903A6" w:rsidRDefault="009903A6" w:rsidP="005450C9">
      <w:pPr>
        <w:spacing w:after="0" w:line="240" w:lineRule="auto"/>
      </w:pPr>
      <w:r>
        <w:separator/>
      </w:r>
    </w:p>
  </w:footnote>
  <w:footnote w:type="continuationSeparator" w:id="0">
    <w:p w14:paraId="2D9CD413" w14:textId="77777777" w:rsidR="009903A6" w:rsidRDefault="009903A6" w:rsidP="005450C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D80C5D4" w14:textId="77777777" w:rsidR="00893BDD" w:rsidRDefault="009903A6">
    <w:pPr>
      <w:pStyle w:val="Header"/>
    </w:pPr>
    <w:r>
      <w:rPr>
        <w:noProof/>
      </w:rPr>
      <w:pict w14:anchorId="70DBC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0637141" o:spid="_x0000_s2050" type="#_x0000_t75" style="position:absolute;margin-left:0;margin-top:0;width:467.75pt;height:311.85pt;z-index:-251657216;mso-position-horizontal:center;mso-position-horizontal-relative:margin;mso-position-vertical:center;mso-position-vertical-relative:margin" o:allowincell="f">
          <v:imagedata r:id="rId1" o:title="SEU Crest"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2B2DB98" w14:textId="77777777" w:rsidR="00893BDD" w:rsidRDefault="009903A6">
    <w:pPr>
      <w:pStyle w:val="Header"/>
    </w:pPr>
    <w:r>
      <w:rPr>
        <w:noProof/>
      </w:rPr>
      <w:pict w14:anchorId="3B20AD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0637140" o:spid="_x0000_s2049" type="#_x0000_t75" style="position:absolute;margin-left:0;margin-top:0;width:467.75pt;height:311.85pt;z-index:-251658240;mso-position-horizontal:center;mso-position-horizontal-relative:margin;mso-position-vertical:center;mso-position-vertical-relative:margin" o:allowincell="f">
          <v:imagedata r:id="rId1" o:title="SEU Crest"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143"/>
    <w:rsid w:val="00032BD9"/>
    <w:rsid w:val="00063681"/>
    <w:rsid w:val="00067D74"/>
    <w:rsid w:val="0013072F"/>
    <w:rsid w:val="00202B9E"/>
    <w:rsid w:val="00227143"/>
    <w:rsid w:val="002343CE"/>
    <w:rsid w:val="00270B59"/>
    <w:rsid w:val="00273AFC"/>
    <w:rsid w:val="002C52B7"/>
    <w:rsid w:val="002D3E9B"/>
    <w:rsid w:val="002E184D"/>
    <w:rsid w:val="002E1B96"/>
    <w:rsid w:val="003708FD"/>
    <w:rsid w:val="003C5D13"/>
    <w:rsid w:val="003E50C4"/>
    <w:rsid w:val="004A7617"/>
    <w:rsid w:val="00514A03"/>
    <w:rsid w:val="00530AEB"/>
    <w:rsid w:val="005450C9"/>
    <w:rsid w:val="005462E3"/>
    <w:rsid w:val="00572943"/>
    <w:rsid w:val="00635E8D"/>
    <w:rsid w:val="00642F44"/>
    <w:rsid w:val="0064412A"/>
    <w:rsid w:val="00686D15"/>
    <w:rsid w:val="007347CA"/>
    <w:rsid w:val="00735141"/>
    <w:rsid w:val="007645C9"/>
    <w:rsid w:val="007B6137"/>
    <w:rsid w:val="007C4351"/>
    <w:rsid w:val="007C5434"/>
    <w:rsid w:val="00801A3A"/>
    <w:rsid w:val="008439C2"/>
    <w:rsid w:val="00893BDD"/>
    <w:rsid w:val="008B7214"/>
    <w:rsid w:val="008D3642"/>
    <w:rsid w:val="008F3B3C"/>
    <w:rsid w:val="00920C0C"/>
    <w:rsid w:val="009903A6"/>
    <w:rsid w:val="009B60A8"/>
    <w:rsid w:val="009F20A9"/>
    <w:rsid w:val="00A270A7"/>
    <w:rsid w:val="00A56093"/>
    <w:rsid w:val="00A75243"/>
    <w:rsid w:val="00AA769F"/>
    <w:rsid w:val="00AE0D9C"/>
    <w:rsid w:val="00AE3FE2"/>
    <w:rsid w:val="00B239DB"/>
    <w:rsid w:val="00B96429"/>
    <w:rsid w:val="00C145C9"/>
    <w:rsid w:val="00C92180"/>
    <w:rsid w:val="00CD5AB9"/>
    <w:rsid w:val="00D455EB"/>
    <w:rsid w:val="00D66A05"/>
    <w:rsid w:val="00DE0862"/>
    <w:rsid w:val="00E713B0"/>
    <w:rsid w:val="00EA1D16"/>
    <w:rsid w:val="00ED0061"/>
    <w:rsid w:val="00F314A9"/>
    <w:rsid w:val="00F35BA0"/>
    <w:rsid w:val="00F91166"/>
    <w:rsid w:val="00FF6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88E35AD"/>
  <w15:chartTrackingRefBased/>
  <w15:docId w15:val="{4F7D15F8-BD31-4AA7-B11F-ACD97663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71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450C9"/>
    <w:rPr>
      <w:color w:val="0563C1" w:themeColor="hyperlink"/>
      <w:u w:val="single"/>
    </w:rPr>
  </w:style>
  <w:style w:type="paragraph" w:styleId="Header">
    <w:name w:val="header"/>
    <w:basedOn w:val="Normal"/>
    <w:link w:val="HeaderChar"/>
    <w:uiPriority w:val="99"/>
    <w:unhideWhenUsed/>
    <w:rsid w:val="00545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0C9"/>
  </w:style>
  <w:style w:type="paragraph" w:styleId="Footer">
    <w:name w:val="footer"/>
    <w:basedOn w:val="Normal"/>
    <w:link w:val="FooterChar"/>
    <w:uiPriority w:val="99"/>
    <w:unhideWhenUsed/>
    <w:rsid w:val="00545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0C9"/>
  </w:style>
  <w:style w:type="paragraph" w:styleId="BalloonText">
    <w:name w:val="Balloon Text"/>
    <w:basedOn w:val="Normal"/>
    <w:link w:val="BalloonTextChar"/>
    <w:uiPriority w:val="99"/>
    <w:semiHidden/>
    <w:unhideWhenUsed/>
    <w:rsid w:val="00893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BDD"/>
    <w:rPr>
      <w:rFonts w:ascii="Segoe UI" w:hAnsi="Segoe UI" w:cs="Segoe UI"/>
      <w:sz w:val="18"/>
      <w:szCs w:val="18"/>
    </w:rPr>
  </w:style>
  <w:style w:type="character" w:customStyle="1" w:styleId="UnresolvedMention">
    <w:name w:val="Unresolved Mention"/>
    <w:basedOn w:val="DefaultParagraphFont"/>
    <w:uiPriority w:val="99"/>
    <w:semiHidden/>
    <w:unhideWhenUsed/>
    <w:rsid w:val="007B6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aps.google.com" TargetMode="External"/><Relationship Id="rId12" Type="http://schemas.openxmlformats.org/officeDocument/2006/relationships/hyperlink" Target="mailto:accountsreceivable@seu.edu"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SFnet.seu.edu/department/business-office" TargetMode="External"/><Relationship Id="rId9" Type="http://schemas.openxmlformats.org/officeDocument/2006/relationships/hyperlink" Target="https://www.irs.gov/pub/irs-pdf/p463.pdf" TargetMode="External"/><Relationship Id="rId10" Type="http://schemas.openxmlformats.org/officeDocument/2006/relationships/hyperlink" Target="http://www.mapques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E840D-29DF-C247-BB46-CB20FEEEA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1187</Words>
  <Characters>6772</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 Wolfe</dc:creator>
  <cp:keywords/>
  <dc:description/>
  <cp:lastModifiedBy>Microsoft Office User</cp:lastModifiedBy>
  <cp:revision>2</cp:revision>
  <cp:lastPrinted>2019-10-22T15:39:00Z</cp:lastPrinted>
  <dcterms:created xsi:type="dcterms:W3CDTF">2021-11-09T17:40:00Z</dcterms:created>
  <dcterms:modified xsi:type="dcterms:W3CDTF">2021-11-09T17:40:00Z</dcterms:modified>
</cp:coreProperties>
</file>